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5E5F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仿宋_GB2312" w:hAnsi="宋体" w:cs="宋体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cs="宋体"/>
          <w:color w:val="auto"/>
          <w:kern w:val="2"/>
          <w:sz w:val="32"/>
          <w:szCs w:val="32"/>
          <w:lang w:val="en-US" w:eastAsia="zh-CN"/>
        </w:rPr>
        <w:t>附件1</w:t>
      </w:r>
    </w:p>
    <w:p w14:paraId="582FBA0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造价咨询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服务费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标准</w:t>
      </w:r>
    </w:p>
    <w:p w14:paraId="6B8D13F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工程量清单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及控制价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服务费</w:t>
      </w:r>
    </w:p>
    <w:p w14:paraId="16931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两项工作合并收费，按费率收费计算基础为中标价。</w:t>
      </w:r>
    </w:p>
    <w:p w14:paraId="0FD33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一个项目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6E8D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一个项目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BCDB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收费标准为中标价的0.4%，保底1500元。</w:t>
      </w:r>
    </w:p>
    <w:p w14:paraId="0EC1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收费标准为中标价的0.35%，保底4000元。</w:t>
      </w:r>
    </w:p>
    <w:p w14:paraId="57A1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收费标准为中标价的0.25%，保底7000元。 </w:t>
      </w:r>
    </w:p>
    <w:p w14:paraId="2D71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00万元、小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00万元（含）的项目，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收费标准为中标价的0.2%，保底12500元。</w:t>
      </w:r>
    </w:p>
    <w:p w14:paraId="765D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7.金额大于1000万元，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参照皖价服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收费标准4折计取，具体由双方另行商定。</w:t>
      </w:r>
    </w:p>
    <w:p w14:paraId="08DF8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控制价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及竣工结算审核服务费</w:t>
      </w:r>
    </w:p>
    <w:p w14:paraId="1E790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两项工作合并收费，若按费率收费计算基础为结算送审价。</w:t>
      </w:r>
    </w:p>
    <w:p w14:paraId="28EA2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一个项目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4952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一个项目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414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收费标准为结算送审金额的0.35%，保底1200元。</w:t>
      </w:r>
    </w:p>
    <w:p w14:paraId="5C37D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收费标准为结算送审金额的0.3%，保底3500元。</w:t>
      </w:r>
    </w:p>
    <w:p w14:paraId="1121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00万元、小于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00万元（含）的，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收费标准为结算送审金额的0.16%，保底6000元。 </w:t>
      </w:r>
    </w:p>
    <w:p w14:paraId="4702C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算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大于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00万元、小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于10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00万元（含）的项目，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收费标准为结算送审金额的0.13%，保底8000元。</w:t>
      </w:r>
    </w:p>
    <w:p w14:paraId="3F17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7.结算金额大于1000万元，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参照皖价服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收费标准4折计取，具体由双方另行商定。</w:t>
      </w:r>
    </w:p>
    <w:p w14:paraId="217EC4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仿宋_GB2312" w:hAnsi="宋体" w:cs="宋体"/>
          <w:color w:val="auto"/>
          <w:kern w:val="2"/>
          <w:sz w:val="32"/>
          <w:szCs w:val="32"/>
          <w:lang w:val="en-US" w:eastAsia="zh-CN"/>
        </w:rPr>
      </w:pPr>
    </w:p>
    <w:p w14:paraId="6A9CA17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D253F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38332E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47273E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56C8BD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E2DF3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B28012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CC50A1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24CE18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FC48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DE40AD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2BF85B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F8A5F4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46631D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C6C2DE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C3D8C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A1B74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D845B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br w:type="page"/>
      </w:r>
    </w:p>
    <w:p w14:paraId="2D9F9D1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_GB2312" w:hAnsi="宋体" w:cs="宋体"/>
          <w:color w:val="auto"/>
          <w:kern w:val="2"/>
          <w:sz w:val="32"/>
          <w:szCs w:val="32"/>
          <w:lang w:val="en-US" w:eastAsia="zh-CN"/>
        </w:rPr>
        <w:t>附件2</w:t>
      </w:r>
    </w:p>
    <w:p w14:paraId="48D941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抽取规则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 xml:space="preserve"> </w:t>
      </w:r>
    </w:p>
    <w:p w14:paraId="622671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1AB46F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aps/>
          <w:color w:val="000000"/>
          <w:sz w:val="32"/>
          <w:szCs w:val="32"/>
        </w:rPr>
        <w:t>宿马投资集团公开选取</w:t>
      </w:r>
      <w:r>
        <w:rPr>
          <w:rFonts w:hint="eastAsia" w:ascii="仿宋" w:hAnsi="仿宋" w:eastAsia="仿宋"/>
          <w:caps/>
          <w:color w:val="000000"/>
          <w:sz w:val="32"/>
          <w:szCs w:val="32"/>
          <w:lang w:val="en-US" w:eastAsia="zh-CN"/>
        </w:rPr>
        <w:t>工程造价咨询服务单位</w:t>
      </w:r>
      <w:r>
        <w:rPr>
          <w:rFonts w:hint="eastAsia" w:ascii="仿宋" w:hAnsi="仿宋" w:eastAsia="仿宋"/>
          <w:caps/>
          <w:color w:val="000000"/>
          <w:sz w:val="32"/>
          <w:szCs w:val="32"/>
        </w:rPr>
        <w:t>公告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aps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aps/>
          <w:color w:val="000000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/>
          <w:caps/>
          <w:color w:val="000000"/>
          <w:sz w:val="32"/>
          <w:szCs w:val="32"/>
        </w:rPr>
        <w:t>抽取</w:t>
      </w:r>
      <w:r>
        <w:rPr>
          <w:rFonts w:hint="eastAsia" w:ascii="仿宋" w:hAnsi="仿宋" w:eastAsia="仿宋"/>
          <w:caps/>
          <w:color w:val="000000"/>
          <w:sz w:val="32"/>
          <w:szCs w:val="32"/>
          <w:lang w:val="en-US" w:eastAsia="zh-CN"/>
        </w:rPr>
        <w:t>两家</w:t>
      </w:r>
      <w:r>
        <w:rPr>
          <w:rFonts w:hint="eastAsia" w:ascii="仿宋" w:hAnsi="仿宋" w:eastAsia="仿宋"/>
          <w:caps/>
          <w:color w:val="000000"/>
          <w:sz w:val="32"/>
          <w:szCs w:val="32"/>
        </w:rPr>
        <w:t>服务单位。</w:t>
      </w:r>
      <w:r>
        <w:rPr>
          <w:rFonts w:hint="eastAsia" w:ascii="仿宋" w:hAnsi="仿宋" w:eastAsia="仿宋"/>
          <w:caps/>
          <w:color w:val="000000"/>
          <w:sz w:val="32"/>
          <w:szCs w:val="32"/>
          <w:lang w:val="en-US" w:eastAsia="zh-CN"/>
        </w:rPr>
        <w:t>抽取规则如下：</w:t>
      </w:r>
    </w:p>
    <w:p w14:paraId="0D1C27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经验证通过，符合资格条件的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造价咨询服务单位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现场参加抽取。</w:t>
      </w:r>
    </w:p>
    <w:p w14:paraId="74C8BDB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抽取前，由宿马投资集团招标办公室两名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color w:val="000000"/>
          <w:sz w:val="32"/>
          <w:szCs w:val="32"/>
        </w:rPr>
        <w:t>人员对摇号用具使用是否正常、摇号所用乒乓球及球体号码是否清晰无缺损进行检查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</w:rPr>
        <w:t>确保抽取程序正常进行。</w:t>
      </w:r>
    </w:p>
    <w:p w14:paraId="6AE0A4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由符合条件的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造价咨询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服务单位有关人员</w:t>
      </w:r>
      <w:r>
        <w:rPr>
          <w:rFonts w:hint="eastAsia" w:ascii="仿宋" w:hAnsi="仿宋" w:eastAsia="仿宋"/>
          <w:color w:val="000000"/>
          <w:sz w:val="32"/>
          <w:szCs w:val="32"/>
        </w:rPr>
        <w:t>现场抽取对应的球号。</w:t>
      </w:r>
    </w:p>
    <w:p w14:paraId="4F2840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由宿马投资集团招标办公室人员随机抽取一名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造价咨询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服务单位的</w:t>
      </w:r>
      <w:r>
        <w:rPr>
          <w:rFonts w:hint="eastAsia" w:ascii="仿宋" w:hAnsi="仿宋" w:eastAsia="仿宋"/>
          <w:color w:val="000000"/>
          <w:sz w:val="32"/>
          <w:szCs w:val="32"/>
        </w:rPr>
        <w:t>人员作为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摇号</w:t>
      </w:r>
      <w:r>
        <w:rPr>
          <w:rFonts w:hint="eastAsia" w:ascii="仿宋" w:hAnsi="仿宋" w:eastAsia="仿宋"/>
          <w:color w:val="000000"/>
          <w:sz w:val="32"/>
          <w:szCs w:val="32"/>
        </w:rPr>
        <w:t>抽取人。</w:t>
      </w:r>
    </w:p>
    <w:p w14:paraId="7D70CE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由宿马投资集团招标办公室人员将参加本次抽取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对应球号的兵乒球放入电动摇奖机，打开摇奖机开关，由抽取人按动摇奖机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启动</w:t>
      </w:r>
      <w:r>
        <w:rPr>
          <w:rFonts w:hint="eastAsia" w:ascii="仿宋" w:hAnsi="仿宋" w:eastAsia="仿宋"/>
          <w:color w:val="000000"/>
          <w:sz w:val="32"/>
          <w:szCs w:val="32"/>
        </w:rPr>
        <w:t>开关，摇奖机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开始</w:t>
      </w:r>
      <w:r>
        <w:rPr>
          <w:rFonts w:hint="eastAsia" w:ascii="仿宋" w:hAnsi="仿宋" w:eastAsia="仿宋"/>
          <w:color w:val="000000"/>
          <w:sz w:val="32"/>
          <w:szCs w:val="32"/>
        </w:rPr>
        <w:t>运转，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按“出球”按钮出球，</w:t>
      </w:r>
      <w:r>
        <w:rPr>
          <w:rFonts w:hint="eastAsia" w:ascii="仿宋" w:hAnsi="仿宋" w:eastAsia="仿宋"/>
          <w:color w:val="000000"/>
          <w:sz w:val="32"/>
          <w:szCs w:val="32"/>
        </w:rPr>
        <w:t>依次抽取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两家</w:t>
      </w:r>
      <w:r>
        <w:rPr>
          <w:rFonts w:hint="eastAsia" w:ascii="仿宋" w:hAnsi="仿宋" w:eastAsia="仿宋"/>
          <w:color w:val="000000"/>
          <w:sz w:val="32"/>
          <w:szCs w:val="32"/>
        </w:rPr>
        <w:t>中选单位。由公证人员负责记录、登记抽取结果。</w:t>
      </w:r>
    </w:p>
    <w:p w14:paraId="4065DB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　　　　　　　　</w:t>
      </w:r>
    </w:p>
    <w:p w14:paraId="50D1AB3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zdhZDdhYjA2NDcyNGE3YWJmNzQ1NWIwZjEzYmQifQ=="/>
  </w:docVars>
  <w:rsids>
    <w:rsidRoot w:val="00000000"/>
    <w:rsid w:val="12E2560C"/>
    <w:rsid w:val="17BA29FE"/>
    <w:rsid w:val="4E4D0476"/>
    <w:rsid w:val="4EAD61C6"/>
    <w:rsid w:val="5A6048D2"/>
    <w:rsid w:val="5B5112ED"/>
    <w:rsid w:val="60B21972"/>
    <w:rsid w:val="700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2940"/>
      <w:jc w:val="left"/>
    </w:pPr>
  </w:style>
  <w:style w:type="paragraph" w:styleId="4">
    <w:name w:val="Body Text"/>
    <w:basedOn w:val="1"/>
    <w:next w:val="3"/>
    <w:unhideWhenUsed/>
    <w:qFormat/>
    <w:uiPriority w:val="0"/>
    <w:pPr>
      <w:spacing w:after="120"/>
    </w:pPr>
    <w:rPr>
      <w:rFonts w:eastAsia="Songti SC"/>
    </w:r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Cs w:val="21"/>
    </w:rPr>
  </w:style>
  <w:style w:type="paragraph" w:styleId="7">
    <w:name w:val="Body Text First Indent"/>
    <w:basedOn w:val="4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  <w:style w:type="character" w:customStyle="1" w:styleId="11">
    <w:name w:val="标题 1 Char"/>
    <w:link w:val="2"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1887</Words>
  <Characters>2054</Characters>
  <Lines>0</Lines>
  <Paragraphs>0</Paragraphs>
  <TotalTime>4</TotalTime>
  <ScaleCrop>false</ScaleCrop>
  <LinksUpToDate>false</LinksUpToDate>
  <CharactersWithSpaces>2102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2024-09-24T08:16:00Z</dcterms:created>
  <dc:creator>3</dc:creator>
  <cp:lastModifiedBy>李阿迪</cp:lastModifiedBy>
  <cp:lastPrinted>2024-09-25T03:54:00Z</cp:lastPrinted>
  <dcterms:modified xsi:type="dcterms:W3CDTF">2024-10-10T01:56:49Z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6AA49275E0D04000BCBE0618FE2A5D5E_13</vt:lpwstr>
  </property>
</Properties>
</file>